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F6" w:rsidRDefault="004A3808" w:rsidP="004A3808">
      <w:pPr>
        <w:tabs>
          <w:tab w:val="left" w:pos="6655"/>
        </w:tabs>
      </w:pPr>
      <w:r>
        <w:tab/>
        <w:t xml:space="preserve">                         Приложение 1</w:t>
      </w:r>
    </w:p>
    <w:p w:rsidR="004A3808" w:rsidRDefault="004A3808" w:rsidP="004A3808">
      <w:pPr>
        <w:tabs>
          <w:tab w:val="left" w:pos="6655"/>
        </w:tabs>
      </w:pPr>
    </w:p>
    <w:p w:rsidR="004A3808" w:rsidRDefault="003D7CA4" w:rsidP="004A3808">
      <w:pPr>
        <w:tabs>
          <w:tab w:val="left" w:pos="6655"/>
        </w:tabs>
      </w:pPr>
      <w:bookmarkStart w:id="0" w:name="_GoBack"/>
      <w:bookmarkEnd w:id="0"/>
      <w:r w:rsidRPr="003D7CA4">
        <w:rPr>
          <w:sz w:val="28"/>
        </w:rPr>
        <w:t>Мероприятия, посвященные</w:t>
      </w:r>
      <w:r w:rsidR="004A3808" w:rsidRPr="003D7CA4">
        <w:rPr>
          <w:sz w:val="28"/>
        </w:rPr>
        <w:t xml:space="preserve"> памятной дате </w:t>
      </w:r>
    </w:p>
    <w:tbl>
      <w:tblPr>
        <w:tblStyle w:val="a7"/>
        <w:tblW w:w="10632" w:type="dxa"/>
        <w:tblInd w:w="-998" w:type="dxa"/>
        <w:tblLook w:val="04A0"/>
      </w:tblPr>
      <w:tblGrid>
        <w:gridCol w:w="503"/>
        <w:gridCol w:w="6160"/>
        <w:gridCol w:w="3969"/>
      </w:tblGrid>
      <w:tr w:rsidR="004A3808" w:rsidTr="004A3808">
        <w:tc>
          <w:tcPr>
            <w:tcW w:w="503" w:type="dxa"/>
          </w:tcPr>
          <w:p w:rsidR="004A3808" w:rsidRPr="004A3808" w:rsidRDefault="004A3808" w:rsidP="004A3808">
            <w:pPr>
              <w:tabs>
                <w:tab w:val="left" w:pos="6655"/>
              </w:tabs>
              <w:rPr>
                <w:sz w:val="28"/>
              </w:rPr>
            </w:pPr>
            <w:r w:rsidRPr="004A3808">
              <w:rPr>
                <w:sz w:val="28"/>
              </w:rPr>
              <w:t>№</w:t>
            </w:r>
          </w:p>
        </w:tc>
        <w:tc>
          <w:tcPr>
            <w:tcW w:w="6160" w:type="dxa"/>
          </w:tcPr>
          <w:p w:rsidR="004A3808" w:rsidRPr="004A3808" w:rsidRDefault="004A3808" w:rsidP="004A3808">
            <w:pPr>
              <w:tabs>
                <w:tab w:val="left" w:pos="6655"/>
              </w:tabs>
              <w:rPr>
                <w:sz w:val="28"/>
              </w:rPr>
            </w:pPr>
            <w:r w:rsidRPr="004A3808">
              <w:rPr>
                <w:sz w:val="28"/>
              </w:rPr>
              <w:t xml:space="preserve">Мероприятия </w:t>
            </w:r>
          </w:p>
        </w:tc>
        <w:tc>
          <w:tcPr>
            <w:tcW w:w="3969" w:type="dxa"/>
          </w:tcPr>
          <w:p w:rsidR="004A3808" w:rsidRPr="004A3808" w:rsidRDefault="004A3808" w:rsidP="004A3808">
            <w:pPr>
              <w:tabs>
                <w:tab w:val="left" w:pos="6655"/>
              </w:tabs>
              <w:rPr>
                <w:sz w:val="28"/>
              </w:rPr>
            </w:pPr>
            <w:r w:rsidRPr="004A3808">
              <w:rPr>
                <w:sz w:val="28"/>
              </w:rPr>
              <w:t xml:space="preserve">Кол-во принявших участие </w:t>
            </w:r>
          </w:p>
          <w:p w:rsidR="004A3808" w:rsidRPr="004A3808" w:rsidRDefault="004A3808" w:rsidP="004A3808">
            <w:pPr>
              <w:tabs>
                <w:tab w:val="left" w:pos="6655"/>
              </w:tabs>
              <w:rPr>
                <w:sz w:val="28"/>
              </w:rPr>
            </w:pPr>
          </w:p>
        </w:tc>
      </w:tr>
      <w:tr w:rsidR="004A3808" w:rsidTr="004A3808">
        <w:tc>
          <w:tcPr>
            <w:tcW w:w="503" w:type="dxa"/>
          </w:tcPr>
          <w:p w:rsidR="004A3808" w:rsidRDefault="004A3808" w:rsidP="004A3808">
            <w:pPr>
              <w:tabs>
                <w:tab w:val="left" w:pos="6655"/>
              </w:tabs>
            </w:pPr>
            <w:r>
              <w:t>1.</w:t>
            </w:r>
          </w:p>
        </w:tc>
        <w:tc>
          <w:tcPr>
            <w:tcW w:w="6160" w:type="dxa"/>
          </w:tcPr>
          <w:p w:rsidR="002D4B21" w:rsidRDefault="002D4B21" w:rsidP="004A3808">
            <w:pPr>
              <w:tabs>
                <w:tab w:val="left" w:pos="6655"/>
              </w:tabs>
            </w:pPr>
            <w:r>
              <w:t>- Акция: «Вечная память героям!»</w:t>
            </w:r>
          </w:p>
          <w:p w:rsidR="004A3808" w:rsidRDefault="002D4B21" w:rsidP="004A3808">
            <w:pPr>
              <w:tabs>
                <w:tab w:val="left" w:pos="6655"/>
              </w:tabs>
            </w:pPr>
            <w:r>
              <w:t>- Общешкольная линейка, посвящённая памятной дате</w:t>
            </w:r>
          </w:p>
        </w:tc>
        <w:tc>
          <w:tcPr>
            <w:tcW w:w="3969" w:type="dxa"/>
          </w:tcPr>
          <w:p w:rsidR="004A3808" w:rsidRDefault="004A3808" w:rsidP="004A3808">
            <w:pPr>
              <w:tabs>
                <w:tab w:val="left" w:pos="6655"/>
              </w:tabs>
            </w:pPr>
          </w:p>
          <w:p w:rsidR="004A3808" w:rsidRDefault="002D4B21" w:rsidP="004A3808">
            <w:pPr>
              <w:tabs>
                <w:tab w:val="left" w:pos="6655"/>
              </w:tabs>
            </w:pPr>
            <w:r>
              <w:t>159 учащихся , 20 педагогов</w:t>
            </w:r>
          </w:p>
          <w:p w:rsidR="004A3808" w:rsidRDefault="004A3808" w:rsidP="004A3808">
            <w:pPr>
              <w:tabs>
                <w:tab w:val="left" w:pos="6655"/>
              </w:tabs>
            </w:pPr>
          </w:p>
        </w:tc>
      </w:tr>
      <w:tr w:rsidR="004A3808" w:rsidTr="004A3808">
        <w:tc>
          <w:tcPr>
            <w:tcW w:w="503" w:type="dxa"/>
          </w:tcPr>
          <w:p w:rsidR="004A3808" w:rsidRDefault="004A3808" w:rsidP="004A3808">
            <w:pPr>
              <w:tabs>
                <w:tab w:val="left" w:pos="6655"/>
              </w:tabs>
            </w:pPr>
            <w:r>
              <w:t>2.</w:t>
            </w:r>
          </w:p>
        </w:tc>
        <w:tc>
          <w:tcPr>
            <w:tcW w:w="6160" w:type="dxa"/>
          </w:tcPr>
          <w:p w:rsidR="004A3808" w:rsidRDefault="002D4B21" w:rsidP="004A3808">
            <w:pPr>
              <w:tabs>
                <w:tab w:val="left" w:pos="6655"/>
              </w:tabs>
            </w:pPr>
            <w:r>
              <w:t>Возложение цветов к обелиску, памяти павших солдат.</w:t>
            </w:r>
          </w:p>
        </w:tc>
        <w:tc>
          <w:tcPr>
            <w:tcW w:w="3969" w:type="dxa"/>
          </w:tcPr>
          <w:p w:rsidR="004A3808" w:rsidRDefault="004A3808" w:rsidP="004A3808">
            <w:pPr>
              <w:tabs>
                <w:tab w:val="left" w:pos="6655"/>
              </w:tabs>
            </w:pPr>
          </w:p>
          <w:p w:rsidR="004A3808" w:rsidRDefault="002D4B21" w:rsidP="004A3808">
            <w:pPr>
              <w:tabs>
                <w:tab w:val="left" w:pos="6655"/>
              </w:tabs>
            </w:pPr>
            <w:r>
              <w:t>Волонтёры (30 учащихся)</w:t>
            </w:r>
          </w:p>
          <w:p w:rsidR="004A3808" w:rsidRDefault="004A3808" w:rsidP="004A3808">
            <w:pPr>
              <w:tabs>
                <w:tab w:val="left" w:pos="6655"/>
              </w:tabs>
            </w:pPr>
          </w:p>
        </w:tc>
      </w:tr>
      <w:tr w:rsidR="004A3808" w:rsidTr="004A3808">
        <w:tc>
          <w:tcPr>
            <w:tcW w:w="503" w:type="dxa"/>
          </w:tcPr>
          <w:p w:rsidR="004A3808" w:rsidRDefault="004A3808" w:rsidP="004A3808">
            <w:pPr>
              <w:tabs>
                <w:tab w:val="left" w:pos="6655"/>
              </w:tabs>
            </w:pPr>
            <w:r>
              <w:t>3.</w:t>
            </w:r>
          </w:p>
        </w:tc>
        <w:tc>
          <w:tcPr>
            <w:tcW w:w="6160" w:type="dxa"/>
          </w:tcPr>
          <w:p w:rsidR="004A3808" w:rsidRDefault="002D4B21" w:rsidP="004A3808">
            <w:pPr>
              <w:tabs>
                <w:tab w:val="left" w:pos="6655"/>
              </w:tabs>
            </w:pPr>
            <w:r>
              <w:t>Конкурс рисунков «Подвиг героя»</w:t>
            </w:r>
          </w:p>
        </w:tc>
        <w:tc>
          <w:tcPr>
            <w:tcW w:w="3969" w:type="dxa"/>
          </w:tcPr>
          <w:p w:rsidR="004A3808" w:rsidRDefault="004A3808" w:rsidP="004A3808">
            <w:pPr>
              <w:tabs>
                <w:tab w:val="left" w:pos="6655"/>
              </w:tabs>
            </w:pPr>
          </w:p>
          <w:p w:rsidR="004A3808" w:rsidRDefault="006516A2" w:rsidP="004A3808">
            <w:pPr>
              <w:tabs>
                <w:tab w:val="left" w:pos="6655"/>
              </w:tabs>
            </w:pPr>
            <w:r>
              <w:t>94 учащихся</w:t>
            </w:r>
          </w:p>
          <w:p w:rsidR="004A3808" w:rsidRDefault="004A3808" w:rsidP="004A3808">
            <w:pPr>
              <w:tabs>
                <w:tab w:val="left" w:pos="6655"/>
              </w:tabs>
            </w:pPr>
          </w:p>
        </w:tc>
      </w:tr>
      <w:tr w:rsidR="004A3808" w:rsidTr="004A3808">
        <w:tc>
          <w:tcPr>
            <w:tcW w:w="503" w:type="dxa"/>
          </w:tcPr>
          <w:p w:rsidR="004A3808" w:rsidRDefault="004A3808" w:rsidP="004A3808">
            <w:pPr>
              <w:tabs>
                <w:tab w:val="left" w:pos="6655"/>
              </w:tabs>
            </w:pPr>
            <w:r>
              <w:t>4.</w:t>
            </w:r>
          </w:p>
        </w:tc>
        <w:tc>
          <w:tcPr>
            <w:tcW w:w="6160" w:type="dxa"/>
          </w:tcPr>
          <w:p w:rsidR="004A3808" w:rsidRPr="002D4B21" w:rsidRDefault="002D4B21" w:rsidP="004A3808">
            <w:pPr>
              <w:tabs>
                <w:tab w:val="left" w:pos="6655"/>
              </w:tabs>
              <w:rPr>
                <w:sz w:val="24"/>
                <w:szCs w:val="24"/>
              </w:rPr>
            </w:pPr>
            <w:r>
              <w:rPr>
                <w:color w:val="2A2A2A"/>
                <w:sz w:val="24"/>
                <w:szCs w:val="24"/>
                <w:shd w:val="clear" w:color="auto" w:fill="FFFFFF"/>
              </w:rPr>
              <w:t>4 декабря 2019</w:t>
            </w:r>
            <w:r w:rsidRPr="002D4B21">
              <w:rPr>
                <w:color w:val="2A2A2A"/>
                <w:sz w:val="24"/>
                <w:szCs w:val="24"/>
                <w:shd w:val="clear" w:color="auto" w:fill="FFFFFF"/>
              </w:rPr>
              <w:t xml:space="preserve"> г. прошли урок</w:t>
            </w:r>
            <w:r>
              <w:rPr>
                <w:color w:val="2A2A2A"/>
                <w:sz w:val="24"/>
                <w:szCs w:val="24"/>
                <w:shd w:val="clear" w:color="auto" w:fill="FFFFFF"/>
              </w:rPr>
              <w:t>и мужества и классные часы с 1-10</w:t>
            </w:r>
            <w:r w:rsidRPr="002D4B21">
              <w:rPr>
                <w:color w:val="2A2A2A"/>
                <w:sz w:val="24"/>
                <w:szCs w:val="24"/>
                <w:shd w:val="clear" w:color="auto" w:fill="FFFFFF"/>
              </w:rPr>
              <w:t xml:space="preserve"> класс «От неизвестных и до знаменитых..»</w:t>
            </w:r>
          </w:p>
        </w:tc>
        <w:tc>
          <w:tcPr>
            <w:tcW w:w="3969" w:type="dxa"/>
          </w:tcPr>
          <w:p w:rsidR="004A3808" w:rsidRDefault="004A3808" w:rsidP="004A3808">
            <w:pPr>
              <w:tabs>
                <w:tab w:val="left" w:pos="6655"/>
              </w:tabs>
            </w:pPr>
          </w:p>
          <w:p w:rsidR="004A3808" w:rsidRDefault="002D4B21" w:rsidP="004A3808">
            <w:pPr>
              <w:tabs>
                <w:tab w:val="left" w:pos="6655"/>
              </w:tabs>
            </w:pPr>
            <w:r>
              <w:t>159 учащихся</w:t>
            </w:r>
          </w:p>
          <w:p w:rsidR="004A3808" w:rsidRDefault="004A3808" w:rsidP="004A3808">
            <w:pPr>
              <w:tabs>
                <w:tab w:val="left" w:pos="6655"/>
              </w:tabs>
            </w:pPr>
          </w:p>
        </w:tc>
      </w:tr>
      <w:tr w:rsidR="00676D84" w:rsidTr="004A3808">
        <w:tc>
          <w:tcPr>
            <w:tcW w:w="503" w:type="dxa"/>
          </w:tcPr>
          <w:p w:rsidR="00676D84" w:rsidRDefault="00676D84" w:rsidP="004A3808">
            <w:pPr>
              <w:tabs>
                <w:tab w:val="left" w:pos="6655"/>
              </w:tabs>
            </w:pPr>
            <w:r>
              <w:t>5.</w:t>
            </w:r>
          </w:p>
        </w:tc>
        <w:tc>
          <w:tcPr>
            <w:tcW w:w="6160" w:type="dxa"/>
          </w:tcPr>
          <w:p w:rsidR="00676D84" w:rsidRDefault="00676D84" w:rsidP="004A3808">
            <w:pPr>
              <w:tabs>
                <w:tab w:val="left" w:pos="6655"/>
              </w:tabs>
              <w:rPr>
                <w:color w:val="2A2A2A"/>
                <w:sz w:val="24"/>
                <w:szCs w:val="24"/>
                <w:shd w:val="clear" w:color="auto" w:fill="FFFFFF"/>
              </w:rPr>
            </w:pPr>
            <w:r>
              <w:rPr>
                <w:color w:val="2A2A2A"/>
                <w:sz w:val="24"/>
                <w:szCs w:val="24"/>
                <w:shd w:val="clear" w:color="auto" w:fill="FFFFFF"/>
              </w:rPr>
              <w:t>Выпуск стенгазеты: «Твой подвиг бессмертен, солдат!»</w:t>
            </w:r>
          </w:p>
          <w:p w:rsidR="00676D84" w:rsidRDefault="00676D84" w:rsidP="004A3808">
            <w:pPr>
              <w:tabs>
                <w:tab w:val="left" w:pos="6655"/>
              </w:tabs>
              <w:rPr>
                <w:color w:val="2A2A2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676D84" w:rsidRDefault="00676D84" w:rsidP="004A3808">
            <w:pPr>
              <w:tabs>
                <w:tab w:val="left" w:pos="6655"/>
              </w:tabs>
            </w:pPr>
            <w:r>
              <w:t>Волонтёры (30)</w:t>
            </w:r>
          </w:p>
        </w:tc>
      </w:tr>
    </w:tbl>
    <w:p w:rsidR="004A3808" w:rsidRDefault="004A3808" w:rsidP="004A3808">
      <w:pPr>
        <w:tabs>
          <w:tab w:val="left" w:pos="6655"/>
        </w:tabs>
      </w:pPr>
    </w:p>
    <w:p w:rsidR="00676D84" w:rsidRDefault="00676D84" w:rsidP="00676D84">
      <w:pPr>
        <w:tabs>
          <w:tab w:val="left" w:pos="665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1971675" cy="1569244"/>
            <wp:effectExtent l="19050" t="0" r="9525" b="0"/>
            <wp:docPr id="1" name="Рисунок 1" descr="C:\Users\гульнара\Desktop\IMG-201912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esktop\IMG-20191209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6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D4E"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2276475" cy="1562100"/>
            <wp:effectExtent l="19050" t="0" r="0" b="0"/>
            <wp:docPr id="5" name="Рисунок 5" descr="C:\Users\гульнара\Desktop\IMG-2019120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ульнара\Desktop\IMG-20191209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59" cy="1561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26330" cy="1724025"/>
            <wp:effectExtent l="323850" t="0" r="302420" b="0"/>
            <wp:docPr id="2" name="Рисунок 2" descr="C:\Users\гульнара\Desktop\IMG-2019120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ьнара\Desktop\IMG-20191209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633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D4E"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2276475" cy="1446034"/>
            <wp:effectExtent l="19050" t="0" r="9525" b="0"/>
            <wp:docPr id="6" name="Рисунок 6" descr="C:\Users\гульнара\Desktop\20191209_09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ульнара\Desktop\20191209_0913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95" cy="144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84" w:rsidRDefault="00676D84" w:rsidP="00676D84">
      <w:pPr>
        <w:tabs>
          <w:tab w:val="left" w:pos="665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1304925" cy="2028825"/>
            <wp:effectExtent l="19050" t="0" r="9525" b="0"/>
            <wp:docPr id="3" name="Рисунок 3" descr="C:\Users\гульнара\Desktop\IMG-201912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ьнара\Desktop\IMG-20191209-WA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D4E"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1285875" cy="2028825"/>
            <wp:effectExtent l="19050" t="0" r="9525" b="0"/>
            <wp:docPr id="4" name="Рисунок 4" descr="C:\Users\гульнара\Desktop\IMG-201912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ьнара\Desktop\IMG-20191209-WA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D84" w:rsidSect="00676D84">
      <w:pgSz w:w="11906" w:h="16838"/>
      <w:pgMar w:top="568" w:right="850" w:bottom="426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C12" w:rsidRDefault="00CC6C12" w:rsidP="004A3808">
      <w:pPr>
        <w:spacing w:after="0" w:line="240" w:lineRule="auto"/>
      </w:pPr>
      <w:r>
        <w:separator/>
      </w:r>
    </w:p>
  </w:endnote>
  <w:endnote w:type="continuationSeparator" w:id="1">
    <w:p w:rsidR="00CC6C12" w:rsidRDefault="00CC6C12" w:rsidP="004A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C12" w:rsidRDefault="00CC6C12" w:rsidP="004A3808">
      <w:pPr>
        <w:spacing w:after="0" w:line="240" w:lineRule="auto"/>
      </w:pPr>
      <w:r>
        <w:separator/>
      </w:r>
    </w:p>
  </w:footnote>
  <w:footnote w:type="continuationSeparator" w:id="1">
    <w:p w:rsidR="00CC6C12" w:rsidRDefault="00CC6C12" w:rsidP="004A3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08"/>
    <w:rsid w:val="00154899"/>
    <w:rsid w:val="002D4B21"/>
    <w:rsid w:val="003D7CA4"/>
    <w:rsid w:val="004A3808"/>
    <w:rsid w:val="004A5E2C"/>
    <w:rsid w:val="005C27F6"/>
    <w:rsid w:val="00602D4E"/>
    <w:rsid w:val="006149AF"/>
    <w:rsid w:val="006516A2"/>
    <w:rsid w:val="00676D84"/>
    <w:rsid w:val="00920322"/>
    <w:rsid w:val="00CC6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3808"/>
  </w:style>
  <w:style w:type="paragraph" w:styleId="a5">
    <w:name w:val="footer"/>
    <w:basedOn w:val="a"/>
    <w:link w:val="a6"/>
    <w:uiPriority w:val="99"/>
    <w:unhideWhenUsed/>
    <w:rsid w:val="004A3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3808"/>
  </w:style>
  <w:style w:type="table" w:styleId="a7">
    <w:name w:val="Table Grid"/>
    <w:basedOn w:val="a1"/>
    <w:uiPriority w:val="39"/>
    <w:rsid w:val="004A3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гульнара</cp:lastModifiedBy>
  <cp:revision>4</cp:revision>
  <dcterms:created xsi:type="dcterms:W3CDTF">2019-12-04T07:44:00Z</dcterms:created>
  <dcterms:modified xsi:type="dcterms:W3CDTF">2019-12-09T06:24:00Z</dcterms:modified>
</cp:coreProperties>
</file>